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6C04" w14:textId="1AB75A12" w:rsidR="00C636C5" w:rsidRDefault="00C12EEA">
      <w:pPr>
        <w:rPr>
          <w:rFonts w:cstheme="minorHAnsi"/>
          <w:color w:val="000000"/>
          <w:shd w:val="clear" w:color="auto" w:fill="FFFFFF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681637">
        <w:rPr>
          <w:rFonts w:ascii="Times New Roman" w:eastAsia="Times New Roman" w:hAnsi="Times New Roman" w:cs="Times New Roman"/>
          <w:b/>
          <w:sz w:val="26"/>
          <w:szCs w:val="26"/>
        </w:rPr>
        <w:t>April 2</w:t>
      </w:r>
      <w:r w:rsidR="00681637" w:rsidRPr="0068163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nd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53156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53156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53156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C18F8">
        <w:rPr>
          <w:rFonts w:ascii="Times New Roman" w:eastAsia="Times New Roman" w:hAnsi="Times New Roman" w:cs="Times New Roman"/>
          <w:b/>
          <w:sz w:val="26"/>
          <w:szCs w:val="26"/>
        </w:rPr>
        <w:t xml:space="preserve">Connecticut 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t>New Ads Up Over the Week, Ou</w:t>
      </w:r>
      <w:r w:rsidR="003C18F8">
        <w:rPr>
          <w:rFonts w:ascii="Times New Roman" w:eastAsia="Times New Roman" w:hAnsi="Times New Roman" w:cs="Times New Roman"/>
          <w:b/>
          <w:sz w:val="26"/>
          <w:szCs w:val="26"/>
        </w:rPr>
        <w:t>tpacing US growth</w:t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D7B8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CD4E9F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CD4E9F">
        <w:rPr>
          <w:rFonts w:ascii="Calibri" w:hAnsi="Calibri" w:cs="Calibri"/>
          <w:color w:val="000000"/>
          <w:shd w:val="clear" w:color="auto" w:fill="FFFFFF"/>
        </w:rPr>
        <w:t xml:space="preserve"> April </w:t>
      </w:r>
      <w:r w:rsidR="00681637">
        <w:rPr>
          <w:rFonts w:ascii="Calibri" w:hAnsi="Calibri" w:cs="Calibri"/>
          <w:color w:val="000000"/>
          <w:shd w:val="clear" w:color="auto" w:fill="FFFFFF"/>
        </w:rPr>
        <w:t>8</w:t>
      </w:r>
      <w:r w:rsidR="00681637" w:rsidRPr="00681637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CD4E9F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C7070B" w:rsidRPr="00CF3943">
        <w:rPr>
          <w:rFonts w:ascii="Calibri" w:hAnsi="Calibri" w:cs="Calibri"/>
          <w:color w:val="000000"/>
          <w:shd w:val="clear" w:color="auto" w:fill="FFFFFF"/>
        </w:rPr>
        <w:t>2022</w:t>
      </w:r>
      <w:r w:rsidRPr="00CF3943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CF39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CF3943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CF3943">
        <w:rPr>
          <w:rFonts w:cstheme="minorHAnsi"/>
          <w:color w:val="000000"/>
          <w:shd w:val="clear" w:color="auto" w:fill="FFFFFF"/>
        </w:rPr>
        <w:t>week ending</w:t>
      </w:r>
      <w:r w:rsidR="005F505C" w:rsidRPr="00CF3943">
        <w:rPr>
          <w:rFonts w:cstheme="minorHAnsi"/>
          <w:color w:val="000000"/>
          <w:shd w:val="clear" w:color="auto" w:fill="FFFFFF"/>
        </w:rPr>
        <w:t xml:space="preserve"> </w:t>
      </w:r>
      <w:r w:rsidR="00681637" w:rsidRPr="00CF3943">
        <w:rPr>
          <w:rFonts w:cstheme="minorHAnsi"/>
          <w:color w:val="000000"/>
          <w:shd w:val="clear" w:color="auto" w:fill="FFFFFF"/>
        </w:rPr>
        <w:t>April 2</w:t>
      </w:r>
      <w:r w:rsidR="00681637" w:rsidRPr="00CF3943">
        <w:rPr>
          <w:rFonts w:cstheme="minorHAnsi"/>
          <w:color w:val="000000"/>
          <w:shd w:val="clear" w:color="auto" w:fill="FFFFFF"/>
          <w:vertAlign w:val="superscript"/>
        </w:rPr>
        <w:t>nd</w:t>
      </w:r>
      <w:r w:rsidR="00F77FFA" w:rsidRPr="00CF3943">
        <w:rPr>
          <w:rFonts w:cstheme="minorHAnsi"/>
          <w:color w:val="000000"/>
          <w:shd w:val="clear" w:color="auto" w:fill="FFFFFF"/>
        </w:rPr>
        <w:t>, 2022</w:t>
      </w:r>
      <w:r w:rsidR="008B0045" w:rsidRPr="00CF3943">
        <w:rPr>
          <w:rFonts w:cstheme="minorHAnsi"/>
          <w:color w:val="000000"/>
          <w:shd w:val="clear" w:color="auto" w:fill="FFFFFF"/>
        </w:rPr>
        <w:t>, there</w:t>
      </w:r>
      <w:r w:rsidR="008B0045" w:rsidRPr="00CF3943">
        <w:rPr>
          <w:rFonts w:eastAsia="Times New Roman" w:cstheme="minorHAnsi"/>
        </w:rPr>
        <w:t xml:space="preserve"> </w:t>
      </w:r>
      <w:r w:rsidR="008B0045" w:rsidRPr="00CF3943">
        <w:rPr>
          <w:rFonts w:cstheme="minorHAnsi"/>
          <w:color w:val="000000"/>
          <w:shd w:val="clear" w:color="auto" w:fill="FFFFFF"/>
        </w:rPr>
        <w:t xml:space="preserve">were </w:t>
      </w:r>
      <w:r w:rsidR="00CF3943" w:rsidRPr="00CF3943">
        <w:rPr>
          <w:rFonts w:cstheme="minorHAnsi"/>
          <w:color w:val="000000"/>
          <w:shd w:val="clear" w:color="auto" w:fill="FFFFFF"/>
        </w:rPr>
        <w:t>9,146</w:t>
      </w:r>
      <w:r w:rsidR="00AB4768" w:rsidRPr="00CF3943">
        <w:rPr>
          <w:rFonts w:cstheme="minorHAnsi"/>
          <w:color w:val="000000"/>
          <w:shd w:val="clear" w:color="auto" w:fill="FFFFFF"/>
        </w:rPr>
        <w:t xml:space="preserve"> </w:t>
      </w:r>
      <w:r w:rsidR="00F062D4" w:rsidRPr="00CF3943">
        <w:rPr>
          <w:rFonts w:cstheme="minorHAnsi"/>
          <w:color w:val="000000"/>
          <w:shd w:val="clear" w:color="auto" w:fill="FFFFFF"/>
        </w:rPr>
        <w:t>n</w:t>
      </w:r>
      <w:r w:rsidR="00237C3D" w:rsidRPr="00CF3943">
        <w:rPr>
          <w:rFonts w:cstheme="minorHAnsi"/>
          <w:color w:val="000000"/>
          <w:shd w:val="clear" w:color="auto" w:fill="FFFFFF"/>
        </w:rPr>
        <w:t>ew posting</w:t>
      </w:r>
      <w:r w:rsidR="00CD7DCA" w:rsidRPr="00CF3943">
        <w:rPr>
          <w:rFonts w:cstheme="minorHAnsi"/>
          <w:color w:val="000000"/>
          <w:shd w:val="clear" w:color="auto" w:fill="FFFFFF"/>
        </w:rPr>
        <w:t>s,</w:t>
      </w:r>
      <w:r w:rsidR="00CF3943" w:rsidRPr="00CF3943">
        <w:rPr>
          <w:rFonts w:cstheme="minorHAnsi"/>
          <w:color w:val="000000"/>
          <w:shd w:val="clear" w:color="auto" w:fill="FFFFFF"/>
        </w:rPr>
        <w:t xml:space="preserve"> up 628</w:t>
      </w:r>
      <w:r w:rsidR="00AB4768" w:rsidRPr="00CF3943">
        <w:rPr>
          <w:rFonts w:cstheme="minorHAnsi"/>
          <w:color w:val="000000"/>
          <w:shd w:val="clear" w:color="auto" w:fill="FFFFFF"/>
        </w:rPr>
        <w:t xml:space="preserve"> new ads</w:t>
      </w:r>
      <w:r w:rsidR="00C636C5">
        <w:rPr>
          <w:rFonts w:cstheme="minorHAnsi"/>
          <w:color w:val="000000"/>
          <w:shd w:val="clear" w:color="auto" w:fill="FFFFFF"/>
        </w:rPr>
        <w:t xml:space="preserve"> or +7.3%</w:t>
      </w:r>
      <w:r w:rsidR="00AB4768" w:rsidRPr="00CF3943">
        <w:rPr>
          <w:rFonts w:cstheme="minorHAnsi"/>
          <w:color w:val="000000"/>
          <w:shd w:val="clear" w:color="auto" w:fill="FFFFFF"/>
        </w:rPr>
        <w:t xml:space="preserve"> </w:t>
      </w:r>
      <w:r w:rsidR="0034142E">
        <w:rPr>
          <w:rFonts w:cstheme="minorHAnsi"/>
          <w:color w:val="000000"/>
          <w:shd w:val="clear" w:color="auto" w:fill="FFFFFF"/>
        </w:rPr>
        <w:t xml:space="preserve">over the week.  </w:t>
      </w:r>
      <w:r w:rsidR="00C636C5">
        <w:rPr>
          <w:rFonts w:cstheme="minorHAnsi"/>
          <w:color w:val="000000"/>
          <w:shd w:val="clear" w:color="auto" w:fill="FFFFFF"/>
        </w:rPr>
        <w:t>Connecticut’s 7.3% growth slightly outpaces the 6.6% growth nationally and was driven by increases in Accommodation &amp; Food Services, Educational Services, and Manufacturing.  These three industries grew by a combined 532 new ads.  Industries that tempered overall growth with declines include Health Care &amp; Social Assistance, Real Estate, and Transpiration &amp; Warehousing, which respectively fell by -197, -117, and -74 new ads.  Employers that added the most ads over the week include The Home Depot (+84 new ads), Masonicaire Corp. (+70 new ads), and Raytheon (+64 new ads).  The total count of weekly job ads for the week ending April 2</w:t>
      </w:r>
      <w:r w:rsidR="00C636C5" w:rsidRPr="00C636C5">
        <w:rPr>
          <w:rFonts w:cstheme="minorHAnsi"/>
          <w:color w:val="000000"/>
          <w:shd w:val="clear" w:color="auto" w:fill="FFFFFF"/>
          <w:vertAlign w:val="superscript"/>
        </w:rPr>
        <w:t>nd</w:t>
      </w:r>
      <w:r w:rsidR="00C636C5">
        <w:rPr>
          <w:rFonts w:cstheme="minorHAnsi"/>
          <w:color w:val="000000"/>
          <w:shd w:val="clear" w:color="auto" w:fill="FFFFFF"/>
        </w:rPr>
        <w:t xml:space="preserve"> is 31% above corresponding levels from a year ago.  </w:t>
      </w:r>
    </w:p>
    <w:p w14:paraId="2F37A932" w14:textId="2DA59F8B" w:rsidR="0069748A" w:rsidRPr="00F6132F" w:rsidRDefault="00C636C5">
      <w:pPr>
        <w:rPr>
          <w:rFonts w:ascii="Calibri" w:hAnsi="Calibri" w:cs="Calibri"/>
          <w:color w:val="000000"/>
        </w:rPr>
      </w:pPr>
      <w:r>
        <w:rPr>
          <w:rFonts w:cstheme="minorHAnsi"/>
          <w:color w:val="000000"/>
          <w:shd w:val="clear" w:color="auto" w:fill="FFFFFF"/>
        </w:rPr>
        <w:br/>
      </w:r>
      <w:r w:rsidR="007016C7">
        <w:rPr>
          <w:rFonts w:cstheme="minorHAnsi"/>
          <w:noProof/>
          <w:color w:val="000000"/>
          <w:sz w:val="12"/>
          <w:szCs w:val="12"/>
          <w:shd w:val="clear" w:color="auto" w:fill="FFFFFF"/>
        </w:rPr>
        <w:drawing>
          <wp:inline distT="0" distB="0" distL="0" distR="0" wp14:anchorId="2EF4E328" wp14:editId="326A0ABA">
            <wp:extent cx="6896648" cy="3038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005" cy="3049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F6132F">
        <w:rPr>
          <w:rFonts w:ascii="Calibri" w:hAnsi="Calibri" w:cs="Calibri"/>
          <w:b/>
          <w:color w:val="000000"/>
        </w:rPr>
        <w:t>Industries</w:t>
      </w:r>
      <w:r w:rsidR="00543012" w:rsidRPr="00F6132F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F6132F">
        <w:rPr>
          <w:rFonts w:ascii="Calibri" w:hAnsi="Calibri" w:cs="Calibri"/>
          <w:color w:val="000000"/>
        </w:rPr>
        <w:t>most new</w:t>
      </w:r>
      <w:proofErr w:type="gramEnd"/>
      <w:r w:rsidR="00543012" w:rsidRPr="00F6132F">
        <w:rPr>
          <w:rFonts w:ascii="Calibri" w:hAnsi="Calibri" w:cs="Calibri"/>
          <w:color w:val="000000"/>
        </w:rPr>
        <w:t xml:space="preserve"> postings include</w:t>
      </w:r>
      <w:r w:rsidR="00637640" w:rsidRPr="00F6132F">
        <w:rPr>
          <w:rFonts w:ascii="Calibri" w:hAnsi="Calibri" w:cs="Calibri"/>
          <w:color w:val="000000"/>
        </w:rPr>
        <w:t xml:space="preserve"> </w:t>
      </w:r>
      <w:r w:rsidR="003B28E9" w:rsidRPr="00F6132F">
        <w:rPr>
          <w:rFonts w:ascii="Calibri" w:hAnsi="Calibri" w:cs="Calibri"/>
          <w:color w:val="000000"/>
        </w:rPr>
        <w:t xml:space="preserve">Health Care </w:t>
      </w:r>
      <w:r w:rsidR="007F03AE" w:rsidRPr="00F6132F">
        <w:rPr>
          <w:rFonts w:ascii="Calibri" w:hAnsi="Calibri" w:cs="Calibri"/>
          <w:color w:val="000000"/>
        </w:rPr>
        <w:t>&amp;</w:t>
      </w:r>
      <w:r w:rsidR="003B28E9" w:rsidRPr="00F6132F">
        <w:rPr>
          <w:rFonts w:ascii="Calibri" w:hAnsi="Calibri" w:cs="Calibri"/>
          <w:color w:val="000000"/>
        </w:rPr>
        <w:t xml:space="preserve"> Social Assistance</w:t>
      </w:r>
      <w:r w:rsidR="00BD787D" w:rsidRPr="00F6132F">
        <w:rPr>
          <w:rFonts w:ascii="Calibri" w:hAnsi="Calibri" w:cs="Calibri"/>
          <w:color w:val="000000"/>
        </w:rPr>
        <w:t>,</w:t>
      </w:r>
      <w:r w:rsidR="00624A38" w:rsidRPr="00F6132F">
        <w:rPr>
          <w:rFonts w:ascii="Calibri" w:hAnsi="Calibri" w:cs="Calibri"/>
          <w:color w:val="000000"/>
        </w:rPr>
        <w:t xml:space="preserve"> </w:t>
      </w:r>
      <w:r w:rsidR="00A35908" w:rsidRPr="00F6132F">
        <w:rPr>
          <w:rFonts w:ascii="Calibri" w:hAnsi="Calibri" w:cs="Calibri"/>
          <w:color w:val="000000"/>
        </w:rPr>
        <w:t>Finance &amp; In</w:t>
      </w:r>
      <w:r w:rsidR="00624A38" w:rsidRPr="00F6132F">
        <w:rPr>
          <w:rFonts w:ascii="Calibri" w:hAnsi="Calibri" w:cs="Calibri"/>
          <w:color w:val="000000"/>
        </w:rPr>
        <w:t>surance</w:t>
      </w:r>
      <w:r w:rsidR="00693BEE" w:rsidRPr="00F6132F">
        <w:rPr>
          <w:rFonts w:ascii="Calibri" w:hAnsi="Calibri" w:cs="Calibri"/>
          <w:color w:val="000000"/>
        </w:rPr>
        <w:t>, and Retail Trade.</w:t>
      </w:r>
    </w:p>
    <w:p w14:paraId="1D3BE8BE" w14:textId="6A883DBC" w:rsidR="00FC797A" w:rsidRPr="00F6132F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F6132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F6132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F6132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F6132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F6132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F613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F6132F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69748A" w:rsidRPr="00F6132F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1B4ADA" w:rsidRPr="00F6132F">
        <w:rPr>
          <w:rFonts w:ascii="Calibri" w:hAnsi="Calibri" w:cs="Calibri"/>
          <w:color w:val="000000"/>
          <w:shd w:val="clear" w:color="auto" w:fill="FFFFFF"/>
        </w:rPr>
        <w:t>, and</w:t>
      </w:r>
      <w:r w:rsidR="0069748A" w:rsidRPr="00F613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24A38" w:rsidRPr="00F6132F">
        <w:rPr>
          <w:rFonts w:ascii="Calibri" w:hAnsi="Calibri" w:cs="Calibri"/>
          <w:color w:val="000000"/>
          <w:shd w:val="clear" w:color="auto" w:fill="FFFFFF"/>
        </w:rPr>
        <w:t>Wholesale &amp; Manufacturing Sales Representatives.</w:t>
      </w:r>
    </w:p>
    <w:p w14:paraId="48922054" w14:textId="2BAEFB81" w:rsidR="00B2096F" w:rsidRPr="005C4645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F6132F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F6132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F6132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F6132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F613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6132F" w:rsidRPr="00F6132F">
        <w:rPr>
          <w:rFonts w:ascii="Calibri" w:hAnsi="Calibri" w:cs="Calibri"/>
          <w:color w:val="000000"/>
          <w:shd w:val="clear" w:color="auto" w:fill="FFFFFF"/>
        </w:rPr>
        <w:t>Raytheon, UnitedHealth Group, and</w:t>
      </w:r>
      <w:r w:rsidR="001B4ADA" w:rsidRPr="00F6132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93BEE" w:rsidRPr="00F6132F">
        <w:rPr>
          <w:rFonts w:ascii="Calibri" w:hAnsi="Calibri" w:cs="Calibri"/>
          <w:color w:val="000000"/>
          <w:shd w:val="clear" w:color="auto" w:fill="FFFFFF"/>
        </w:rPr>
        <w:t>Yale-New Haven Health System</w:t>
      </w:r>
      <w:r w:rsidR="00F6132F" w:rsidRPr="00F6132F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E74313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7729AA4" w14:textId="43A9815B" w:rsidR="00034327" w:rsidRPr="00693BE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7431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E74313">
        <w:rPr>
          <w:rFonts w:eastAsia="Times New Roman" w:cstheme="minorHAnsi"/>
          <w:b/>
          <w:sz w:val="28"/>
          <w:szCs w:val="28"/>
        </w:rPr>
        <w:t xml:space="preserve">hree industries </w:t>
      </w:r>
      <w:r w:rsidRPr="00693BEE">
        <w:rPr>
          <w:rFonts w:eastAsia="Times New Roman" w:cstheme="minorHAnsi"/>
          <w:b/>
          <w:sz w:val="28"/>
          <w:szCs w:val="28"/>
        </w:rPr>
        <w:t>with th</w:t>
      </w:r>
      <w:r w:rsidR="00C87CCB" w:rsidRPr="00693BE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693BE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693BEE">
        <w:rPr>
          <w:rFonts w:eastAsia="Times New Roman" w:cstheme="minorHAnsi"/>
          <w:b/>
          <w:sz w:val="28"/>
          <w:szCs w:val="28"/>
        </w:rPr>
        <w:t xml:space="preserve"> job posting</w:t>
      </w:r>
      <w:r w:rsidRPr="00693BE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693BEE">
        <w:rPr>
          <w:rFonts w:eastAsia="Times New Roman" w:cstheme="minorHAnsi"/>
          <w:b/>
          <w:sz w:val="28"/>
          <w:szCs w:val="28"/>
        </w:rPr>
        <w:t>where</w:t>
      </w:r>
      <w:r w:rsidR="000254F0" w:rsidRPr="00693BEE">
        <w:rPr>
          <w:rFonts w:eastAsia="Times New Roman" w:cstheme="minorHAnsi"/>
          <w:b/>
          <w:sz w:val="28"/>
          <w:szCs w:val="28"/>
        </w:rPr>
        <w:t>:</w:t>
      </w:r>
    </w:p>
    <w:p w14:paraId="10D8CF65" w14:textId="0C3B86B7" w:rsidR="00C408BA" w:rsidRPr="00CF3943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CF3943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Health Care &amp; Social Assistance</w:t>
      </w:r>
      <w:r w:rsidRPr="00CF39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F3943">
        <w:rPr>
          <w:rFonts w:ascii="Calibri" w:hAnsi="Calibri" w:cs="Calibri"/>
          <w:color w:val="000000"/>
          <w:shd w:val="clear" w:color="auto" w:fill="FFFFFF"/>
        </w:rPr>
        <w:t>(</w:t>
      </w:r>
      <w:r w:rsidR="00CF3943" w:rsidRPr="00CF3943">
        <w:rPr>
          <w:rFonts w:ascii="Calibri" w:hAnsi="Calibri" w:cs="Calibri"/>
          <w:color w:val="000000"/>
          <w:shd w:val="clear" w:color="auto" w:fill="FFFFFF"/>
        </w:rPr>
        <w:t>1,798</w:t>
      </w:r>
      <w:r w:rsidR="0086699C" w:rsidRPr="00CF39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F3943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CF3943" w:rsidRPr="00CF3943">
        <w:rPr>
          <w:rFonts w:ascii="Calibri" w:hAnsi="Calibri" w:cs="Calibri"/>
          <w:color w:val="000000"/>
          <w:shd w:val="clear" w:color="auto" w:fill="FFFFFF"/>
        </w:rPr>
        <w:t>-10</w:t>
      </w:r>
      <w:r w:rsidR="00693BEE" w:rsidRPr="00CF3943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CF39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CF394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7CCA40E3" w:rsidR="00C408BA" w:rsidRPr="00CF3943" w:rsidRDefault="00693BE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F3943">
        <w:rPr>
          <w:rFonts w:eastAsia="Times New Roman" w:cstheme="minorHAnsi"/>
          <w:b/>
          <w:bCs/>
        </w:rPr>
        <w:t>Finance &amp; Insurance</w:t>
      </w:r>
      <w:r w:rsidR="00C408BA" w:rsidRPr="00CF3943">
        <w:rPr>
          <w:rFonts w:eastAsia="Times New Roman" w:cstheme="minorHAnsi"/>
          <w:b/>
          <w:bCs/>
        </w:rPr>
        <w:t xml:space="preserve"> </w:t>
      </w:r>
      <w:r w:rsidR="00C408BA" w:rsidRPr="00CF3943">
        <w:rPr>
          <w:rFonts w:eastAsia="Times New Roman" w:cstheme="minorHAnsi"/>
        </w:rPr>
        <w:t>(</w:t>
      </w:r>
      <w:r w:rsidRPr="00CF3943">
        <w:rPr>
          <w:rFonts w:eastAsia="Times New Roman" w:cstheme="minorHAnsi"/>
        </w:rPr>
        <w:t>7</w:t>
      </w:r>
      <w:r w:rsidR="00CF3943" w:rsidRPr="00CF3943">
        <w:rPr>
          <w:rFonts w:eastAsia="Times New Roman" w:cstheme="minorHAnsi"/>
        </w:rPr>
        <w:t>92</w:t>
      </w:r>
      <w:r w:rsidR="00FD29C1" w:rsidRPr="00CF3943">
        <w:rPr>
          <w:rFonts w:eastAsia="Times New Roman" w:cstheme="minorHAnsi"/>
        </w:rPr>
        <w:t xml:space="preserve"> </w:t>
      </w:r>
      <w:r w:rsidR="00C408BA" w:rsidRPr="00CF3943">
        <w:rPr>
          <w:rFonts w:eastAsia="Times New Roman" w:cstheme="minorHAnsi"/>
        </w:rPr>
        <w:t xml:space="preserve">new postings, </w:t>
      </w:r>
      <w:r w:rsidRPr="00CF3943">
        <w:rPr>
          <w:rFonts w:eastAsia="Times New Roman" w:cstheme="minorHAnsi"/>
        </w:rPr>
        <w:t>-1%</w:t>
      </w:r>
      <w:r w:rsidR="00C408BA" w:rsidRPr="00CF3943">
        <w:rPr>
          <w:rFonts w:eastAsia="Times New Roman" w:cstheme="minorHAnsi"/>
        </w:rPr>
        <w:t xml:space="preserve"> over the week)</w:t>
      </w:r>
    </w:p>
    <w:p w14:paraId="3D4EC522" w14:textId="1BB85C46" w:rsidR="000B59B3" w:rsidRPr="00CF3943" w:rsidRDefault="00693BE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CF3943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CF394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CF3943">
        <w:rPr>
          <w:rFonts w:ascii="Calibri" w:hAnsi="Calibri" w:cs="Calibri"/>
          <w:color w:val="000000"/>
          <w:shd w:val="clear" w:color="auto" w:fill="FFFFFF"/>
        </w:rPr>
        <w:t>(</w:t>
      </w:r>
      <w:r w:rsidRPr="00CF3943">
        <w:rPr>
          <w:rFonts w:ascii="Calibri" w:hAnsi="Calibri" w:cs="Calibri"/>
          <w:color w:val="000000"/>
          <w:shd w:val="clear" w:color="auto" w:fill="FFFFFF"/>
        </w:rPr>
        <w:t>7</w:t>
      </w:r>
      <w:r w:rsidR="00CF3943" w:rsidRPr="00CF3943">
        <w:rPr>
          <w:rFonts w:ascii="Calibri" w:hAnsi="Calibri" w:cs="Calibri"/>
          <w:color w:val="000000"/>
          <w:shd w:val="clear" w:color="auto" w:fill="FFFFFF"/>
        </w:rPr>
        <w:t>81</w:t>
      </w:r>
      <w:r w:rsidR="004C5054" w:rsidRPr="00CF39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CF3943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CF394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F3943" w:rsidRPr="00CF3943">
        <w:rPr>
          <w:rFonts w:ascii="Calibri" w:hAnsi="Calibri" w:cs="Calibri"/>
          <w:color w:val="000000"/>
          <w:shd w:val="clear" w:color="auto" w:fill="FFFFFF"/>
        </w:rPr>
        <w:t>+11</w:t>
      </w:r>
      <w:r w:rsidR="00F27003" w:rsidRPr="00CF3943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CF394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C7B90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22A4F264" w:rsidR="0085026D" w:rsidRPr="008D5C0A" w:rsidRDefault="002C780F">
      <w:pPr>
        <w:rPr>
          <w:rStyle w:val="Hyperlink"/>
          <w:color w:val="auto"/>
          <w:u w:val="none"/>
        </w:rPr>
      </w:pPr>
      <w:r w:rsidRPr="004C7B90">
        <w:t xml:space="preserve"> </w:t>
      </w:r>
      <w:r w:rsidR="009A039A" w:rsidRPr="004C7B90">
        <w:t xml:space="preserve"> </w:t>
      </w:r>
      <w:r w:rsidR="007B084C" w:rsidRPr="004C7B90">
        <w:t xml:space="preserve"> </w:t>
      </w:r>
      <w:r w:rsidR="0032575C" w:rsidRPr="004C7B90">
        <w:t xml:space="preserve">  </w:t>
      </w:r>
      <w:r w:rsidR="00CF3943" w:rsidRPr="00CF3943">
        <w:rPr>
          <w:noProof/>
        </w:rPr>
        <w:drawing>
          <wp:inline distT="0" distB="0" distL="0" distR="0" wp14:anchorId="544B8F5D" wp14:editId="786FA10C">
            <wp:extent cx="6847840" cy="4253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5543F2">
        <w:t xml:space="preserve"> </w:t>
      </w:r>
      <w:r w:rsidR="00151399" w:rsidRPr="00B2015E">
        <w:t xml:space="preserve"> </w:t>
      </w:r>
      <w:r w:rsidR="00531567">
        <w:br/>
      </w:r>
      <w:r w:rsidR="0034142E">
        <w:t xml:space="preserve"> </w:t>
      </w:r>
      <w:r w:rsidR="0034142E">
        <w:tab/>
        <w:t>During the week ending April 2</w:t>
      </w:r>
      <w:r w:rsidR="0034142E" w:rsidRPr="0034142E">
        <w:rPr>
          <w:vertAlign w:val="superscript"/>
        </w:rPr>
        <w:t>nd</w:t>
      </w:r>
      <w:r w:rsidR="0034142E">
        <w:t>, the total growth of 628 new ads is the net result of change within eleven increasing and ten</w:t>
      </w:r>
      <w:r w:rsidR="00531567">
        <w:t xml:space="preserve"> </w:t>
      </w:r>
      <w:r w:rsidR="0034142E">
        <w:t>decreasing industries.  The eleven increasing industries grew by a combined 1,192 new ads, with most of that occurring in Accommodations &amp; Food Services (+212 new ads) and Educational Services (+178 new ads).  The ten decreasing industries fell by a combined 564 new ads, with the largest drops occurring in Healthcare &amp; Social Assistance (-197 new ads) and Real Estate (-117 new ads).  All but two industries had over the week percent shifts of 10% or more, one of the largest increases occurred in Arts, Entertainment, &amp; Recreation (+87% or +59 new ads) and the largest decrease occurred in Utilities (-65% or -64 new ads).</w:t>
      </w:r>
      <w:r w:rsidR="00531567">
        <w:tab/>
      </w:r>
      <w:r w:rsidR="00531567">
        <w:br/>
      </w:r>
      <w:r w:rsidR="00531567">
        <w:br/>
      </w:r>
      <w:r w:rsidR="003859E7" w:rsidRPr="005C464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5C4645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5C4645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5C4645">
          <w:rPr>
            <w:rStyle w:val="Hyperlink"/>
          </w:rPr>
          <w:t>https://www1.ctdol.state.ct.us/lmi/hwol.asp</w:t>
        </w:r>
      </w:hyperlink>
    </w:p>
    <w:p w14:paraId="3C78A875" w14:textId="5E782482" w:rsidR="008177AE" w:rsidRDefault="008177AE">
      <w:pPr>
        <w:rPr>
          <w:rStyle w:val="Hyperlink"/>
          <w:highlight w:val="green"/>
        </w:rPr>
      </w:pPr>
      <w:r>
        <w:rPr>
          <w:rStyle w:val="Hyperlink"/>
          <w:highlight w:val="green"/>
        </w:rPr>
        <w:br/>
      </w:r>
    </w:p>
    <w:p w14:paraId="421D6685" w14:textId="77777777" w:rsidR="004C7B90" w:rsidRDefault="004C7B90">
      <w:pPr>
        <w:rPr>
          <w:rStyle w:val="Hyperlink"/>
          <w:highlight w:val="green"/>
        </w:rPr>
      </w:pPr>
    </w:p>
    <w:p w14:paraId="3B7B1779" w14:textId="15CCEE70" w:rsidR="001A4AB0" w:rsidRPr="00F77FFA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3A5DCC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5091D">
        <w:rPr>
          <w:noProof/>
        </w:rPr>
        <w:t xml:space="preserve"> </w:t>
      </w:r>
      <w:r w:rsidR="00EB5937" w:rsidRPr="00EB5937">
        <w:t xml:space="preserve"> </w:t>
      </w:r>
      <w:r w:rsidR="00CF3943" w:rsidRPr="00CF3943">
        <w:rPr>
          <w:noProof/>
        </w:rPr>
        <w:drawing>
          <wp:inline distT="0" distB="0" distL="0" distR="0" wp14:anchorId="310B0D04" wp14:editId="36988FAF">
            <wp:extent cx="6847840" cy="51822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5543F2">
        <w:t xml:space="preserve"> </w:t>
      </w:r>
      <w:r w:rsidR="00151399" w:rsidRPr="00151399">
        <w:t xml:space="preserve">  </w:t>
      </w:r>
      <w:r w:rsidR="00D9667B" w:rsidRPr="00D9667B">
        <w:t xml:space="preserve"> </w:t>
      </w:r>
      <w:r w:rsidR="00B7436A" w:rsidRPr="00F77FFA">
        <w:t xml:space="preserve"> </w:t>
      </w:r>
    </w:p>
    <w:p w14:paraId="3B30546F" w14:textId="77777777" w:rsidR="00C25C1D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693BE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E3A36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693BEE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693BE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693BE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2260E70F" w:rsidR="00C408BA" w:rsidRPr="00693BEE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93BEE">
        <w:rPr>
          <w:rFonts w:eastAsia="Times New Roman" w:cstheme="minorHAnsi"/>
        </w:rPr>
        <w:t>Registered Nurses (</w:t>
      </w:r>
      <w:r w:rsidR="00CF3943">
        <w:rPr>
          <w:rFonts w:eastAsia="Times New Roman" w:cstheme="minorHAnsi"/>
        </w:rPr>
        <w:t>399</w:t>
      </w:r>
      <w:r w:rsidR="00CF051F" w:rsidRPr="00693BEE">
        <w:rPr>
          <w:rFonts w:eastAsia="Times New Roman" w:cstheme="minorHAnsi"/>
        </w:rPr>
        <w:t xml:space="preserve"> </w:t>
      </w:r>
      <w:r w:rsidRPr="00693BEE">
        <w:rPr>
          <w:rFonts w:eastAsia="Times New Roman" w:cstheme="minorHAnsi"/>
        </w:rPr>
        <w:t xml:space="preserve">new postings, </w:t>
      </w:r>
      <w:r w:rsidR="00E74313" w:rsidRPr="00693BEE">
        <w:rPr>
          <w:rFonts w:eastAsia="Times New Roman" w:cstheme="minorHAnsi"/>
        </w:rPr>
        <w:t>-</w:t>
      </w:r>
      <w:r w:rsidR="00693BEE" w:rsidRPr="00693BEE">
        <w:rPr>
          <w:rFonts w:eastAsia="Times New Roman" w:cstheme="minorHAnsi"/>
        </w:rPr>
        <w:t>4</w:t>
      </w:r>
      <w:r w:rsidR="00CF3943">
        <w:rPr>
          <w:rFonts w:eastAsia="Times New Roman" w:cstheme="minorHAnsi"/>
        </w:rPr>
        <w:t>1</w:t>
      </w:r>
      <w:r w:rsidR="00E67CDA" w:rsidRPr="00693BEE">
        <w:rPr>
          <w:rFonts w:eastAsia="Times New Roman" w:cstheme="minorHAnsi"/>
        </w:rPr>
        <w:t>%</w:t>
      </w:r>
      <w:r w:rsidRPr="00693BEE">
        <w:rPr>
          <w:rFonts w:eastAsia="Times New Roman" w:cstheme="minorHAnsi"/>
        </w:rPr>
        <w:t xml:space="preserve"> over the week)</w:t>
      </w:r>
    </w:p>
    <w:p w14:paraId="272C40BD" w14:textId="01A7F5AF" w:rsidR="00E74313" w:rsidRPr="00693BEE" w:rsidRDefault="00E7431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93BEE">
        <w:rPr>
          <w:rFonts w:eastAsia="Times New Roman" w:cstheme="minorHAnsi"/>
        </w:rPr>
        <w:t>Retail Salespersons (</w:t>
      </w:r>
      <w:r w:rsidR="00CF3943">
        <w:rPr>
          <w:rFonts w:eastAsia="Times New Roman" w:cstheme="minorHAnsi"/>
        </w:rPr>
        <w:t xml:space="preserve">313 </w:t>
      </w:r>
      <w:r w:rsidRPr="00693BEE">
        <w:rPr>
          <w:rFonts w:eastAsia="Times New Roman" w:cstheme="minorHAnsi"/>
        </w:rPr>
        <w:t xml:space="preserve">new postings, </w:t>
      </w:r>
      <w:r w:rsidR="00CF3943">
        <w:rPr>
          <w:rFonts w:eastAsia="Times New Roman" w:cstheme="minorHAnsi"/>
        </w:rPr>
        <w:t>+55</w:t>
      </w:r>
      <w:r w:rsidRPr="00693BEE">
        <w:rPr>
          <w:rFonts w:eastAsia="Times New Roman" w:cstheme="minorHAnsi"/>
        </w:rPr>
        <w:t>% over the week)</w:t>
      </w:r>
    </w:p>
    <w:p w14:paraId="244EB7A5" w14:textId="4A7290E2" w:rsidR="008C5315" w:rsidRDefault="00624A38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93BEE">
        <w:rPr>
          <w:rFonts w:eastAsia="Times New Roman" w:cstheme="minorHAnsi"/>
        </w:rPr>
        <w:t>Sales Representatives, Wholesale and Manufacturing</w:t>
      </w:r>
      <w:r w:rsidR="00CF051F" w:rsidRPr="00693BEE">
        <w:rPr>
          <w:rFonts w:eastAsia="Times New Roman" w:cstheme="minorHAnsi"/>
        </w:rPr>
        <w:t xml:space="preserve"> (</w:t>
      </w:r>
      <w:r w:rsidR="00CF3943">
        <w:rPr>
          <w:rFonts w:eastAsia="Times New Roman" w:cstheme="minorHAnsi"/>
        </w:rPr>
        <w:t>216</w:t>
      </w:r>
      <w:r w:rsidR="00CF051F" w:rsidRPr="00693BEE">
        <w:rPr>
          <w:rFonts w:eastAsia="Times New Roman" w:cstheme="minorHAnsi"/>
        </w:rPr>
        <w:t xml:space="preserve"> new postings, </w:t>
      </w:r>
      <w:r w:rsidR="00CF3943">
        <w:rPr>
          <w:rFonts w:eastAsia="Times New Roman" w:cstheme="minorHAnsi"/>
        </w:rPr>
        <w:t>+27</w:t>
      </w:r>
      <w:r w:rsidR="00CF051F" w:rsidRPr="00693BEE">
        <w:rPr>
          <w:rFonts w:eastAsia="Times New Roman" w:cstheme="minorHAnsi"/>
        </w:rPr>
        <w:t>% over the week)</w:t>
      </w:r>
    </w:p>
    <w:p w14:paraId="1B92D3DE" w14:textId="30EF5E3D" w:rsidR="008C5315" w:rsidRPr="0034142E" w:rsidRDefault="008C5315" w:rsidP="008C5315">
      <w:pPr>
        <w:jc w:val="center"/>
        <w:rPr>
          <w:rFonts w:eastAsia="Times New Roman" w:cstheme="minorHAnsi"/>
        </w:rPr>
      </w:pPr>
      <w:r w:rsidRPr="003A5DCC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3A5DC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3A5DCC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585EC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>
        <w:rPr>
          <w:rFonts w:eastAsia="Times New Roman" w:cstheme="minorHAnsi"/>
          <w:b/>
          <w:bCs/>
          <w:sz w:val="36"/>
          <w:szCs w:val="36"/>
        </w:rPr>
        <w:br/>
      </w:r>
      <w:r w:rsidR="00F6132F" w:rsidRPr="0034142E">
        <w:rPr>
          <w:noProof/>
        </w:rPr>
        <w:drawing>
          <wp:inline distT="0" distB="0" distL="0" distR="0" wp14:anchorId="378DF723" wp14:editId="7CA1984F">
            <wp:extent cx="6556375" cy="5667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34142E">
        <w:t xml:space="preserve"> </w:t>
      </w:r>
    </w:p>
    <w:p w14:paraId="56BCDFA6" w14:textId="77777777" w:rsidR="0034142E" w:rsidRDefault="00934319" w:rsidP="00D63C43">
      <w:pPr>
        <w:rPr>
          <w:rFonts w:eastAsia="Times New Roman" w:cstheme="minorHAnsi"/>
        </w:rPr>
      </w:pPr>
      <w:r w:rsidRPr="0034142E">
        <w:rPr>
          <w:rFonts w:eastAsia="Times New Roman" w:cstheme="minorHAnsi"/>
          <w:sz w:val="36"/>
          <w:szCs w:val="36"/>
        </w:rPr>
        <w:t xml:space="preserve"> </w:t>
      </w:r>
      <w:r w:rsidR="00716E6B" w:rsidRPr="0034142E">
        <w:rPr>
          <w:rFonts w:eastAsia="Times New Roman" w:cstheme="minorHAnsi"/>
          <w:sz w:val="36"/>
          <w:szCs w:val="36"/>
        </w:rPr>
        <w:t xml:space="preserve"> </w:t>
      </w:r>
      <w:r w:rsidR="00151399" w:rsidRPr="0034142E">
        <w:rPr>
          <w:rFonts w:eastAsia="Times New Roman" w:cstheme="minorHAnsi"/>
          <w:sz w:val="36"/>
          <w:szCs w:val="36"/>
        </w:rPr>
        <w:t xml:space="preserve"> </w:t>
      </w:r>
      <w:r w:rsidR="00AE6DF3" w:rsidRPr="0034142E">
        <w:rPr>
          <w:rFonts w:eastAsia="Times New Roman" w:cstheme="minorHAnsi"/>
          <w:sz w:val="36"/>
          <w:szCs w:val="36"/>
        </w:rPr>
        <w:t xml:space="preserve"> </w:t>
      </w:r>
      <w:r w:rsidR="001F5DC9" w:rsidRPr="0034142E">
        <w:rPr>
          <w:rFonts w:eastAsia="Times New Roman" w:cstheme="minorHAnsi"/>
          <w:sz w:val="36"/>
          <w:szCs w:val="36"/>
        </w:rPr>
        <w:tab/>
      </w:r>
      <w:r w:rsidR="00B8099B" w:rsidRPr="0034142E">
        <w:rPr>
          <w:rFonts w:eastAsia="Times New Roman" w:cstheme="minorHAnsi"/>
        </w:rPr>
        <w:t>E</w:t>
      </w:r>
      <w:r w:rsidR="00E07C3C" w:rsidRPr="0034142E">
        <w:rPr>
          <w:rFonts w:eastAsia="Times New Roman" w:cstheme="minorHAnsi"/>
        </w:rPr>
        <w:t xml:space="preserve">mployers with the </w:t>
      </w:r>
      <w:proofErr w:type="gramStart"/>
      <w:r w:rsidR="00E07C3C" w:rsidRPr="0034142E">
        <w:rPr>
          <w:rFonts w:eastAsia="Times New Roman" w:cstheme="minorHAnsi"/>
        </w:rPr>
        <w:t xml:space="preserve">most </w:t>
      </w:r>
      <w:r w:rsidR="00237C3D" w:rsidRPr="0034142E">
        <w:rPr>
          <w:rFonts w:eastAsia="Times New Roman" w:cstheme="minorHAnsi"/>
        </w:rPr>
        <w:t>new</w:t>
      </w:r>
      <w:proofErr w:type="gramEnd"/>
      <w:r w:rsidR="00237C3D" w:rsidRPr="0034142E">
        <w:rPr>
          <w:rFonts w:eastAsia="Times New Roman" w:cstheme="minorHAnsi"/>
        </w:rPr>
        <w:t xml:space="preserve"> job posting</w:t>
      </w:r>
      <w:r w:rsidR="00E65E95" w:rsidRPr="0034142E">
        <w:rPr>
          <w:rFonts w:eastAsia="Times New Roman" w:cstheme="minorHAnsi"/>
        </w:rPr>
        <w:t>s</w:t>
      </w:r>
      <w:r w:rsidR="00BD12BA" w:rsidRPr="0034142E">
        <w:rPr>
          <w:rFonts w:eastAsia="Times New Roman" w:cstheme="minorHAnsi"/>
        </w:rPr>
        <w:t xml:space="preserve"> </w:t>
      </w:r>
      <w:r w:rsidR="0020683F" w:rsidRPr="0034142E">
        <w:rPr>
          <w:rFonts w:eastAsia="Times New Roman" w:cstheme="minorHAnsi"/>
        </w:rPr>
        <w:t>during t</w:t>
      </w:r>
      <w:r w:rsidR="0094499A" w:rsidRPr="0034142E">
        <w:rPr>
          <w:rFonts w:eastAsia="Times New Roman" w:cstheme="minorHAnsi"/>
        </w:rPr>
        <w:t>he week</w:t>
      </w:r>
      <w:r w:rsidR="005F3422" w:rsidRPr="0034142E">
        <w:rPr>
          <w:rFonts w:eastAsia="Times New Roman" w:cstheme="minorHAnsi"/>
        </w:rPr>
        <w:t xml:space="preserve"> </w:t>
      </w:r>
      <w:r w:rsidR="005525E3" w:rsidRPr="0034142E">
        <w:rPr>
          <w:rFonts w:eastAsia="Times New Roman" w:cstheme="minorHAnsi"/>
        </w:rPr>
        <w:t>were mostly i</w:t>
      </w:r>
      <w:r w:rsidR="00BB73D5" w:rsidRPr="0034142E">
        <w:rPr>
          <w:rFonts w:eastAsia="Times New Roman" w:cstheme="minorHAnsi"/>
        </w:rPr>
        <w:t>n</w:t>
      </w:r>
      <w:r w:rsidR="009B143E" w:rsidRPr="0034142E">
        <w:rPr>
          <w:rFonts w:eastAsia="Times New Roman" w:cstheme="minorHAnsi"/>
        </w:rPr>
        <w:t xml:space="preserve"> </w:t>
      </w:r>
      <w:r w:rsidR="005C4645" w:rsidRPr="0034142E">
        <w:rPr>
          <w:rFonts w:eastAsia="Times New Roman" w:cstheme="minorHAnsi"/>
        </w:rPr>
        <w:t xml:space="preserve">Healthcare, </w:t>
      </w:r>
      <w:r w:rsidR="00F64E0F" w:rsidRPr="0034142E">
        <w:rPr>
          <w:rFonts w:eastAsia="Times New Roman" w:cstheme="minorHAnsi"/>
        </w:rPr>
        <w:t>Finance &amp; Insurance,</w:t>
      </w:r>
      <w:r w:rsidR="005C4645" w:rsidRPr="0034142E">
        <w:rPr>
          <w:rFonts w:eastAsia="Times New Roman" w:cstheme="minorHAnsi"/>
        </w:rPr>
        <w:t xml:space="preserve"> and </w:t>
      </w:r>
      <w:r w:rsidR="003C73B1" w:rsidRPr="0034142E">
        <w:rPr>
          <w:rFonts w:eastAsia="Times New Roman" w:cstheme="minorHAnsi"/>
        </w:rPr>
        <w:t>Retail Trade</w:t>
      </w:r>
      <w:r w:rsidR="00F64E0F" w:rsidRPr="0034142E">
        <w:rPr>
          <w:rFonts w:eastAsia="Times New Roman" w:cstheme="minorHAnsi"/>
        </w:rPr>
        <w:t>.</w:t>
      </w:r>
      <w:r w:rsidR="00F018F6" w:rsidRPr="0034142E">
        <w:rPr>
          <w:rFonts w:eastAsia="Times New Roman" w:cstheme="minorHAnsi"/>
        </w:rPr>
        <w:t xml:space="preserve">  </w:t>
      </w:r>
      <w:r w:rsidRPr="0034142E">
        <w:rPr>
          <w:rFonts w:eastAsia="Times New Roman" w:cstheme="minorHAnsi"/>
        </w:rPr>
        <w:t>T</w:t>
      </w:r>
      <w:r w:rsidR="00B71FDA" w:rsidRPr="0034142E">
        <w:rPr>
          <w:rFonts w:eastAsia="Times New Roman" w:cstheme="minorHAnsi"/>
        </w:rPr>
        <w:t xml:space="preserve">he 25 employers shown </w:t>
      </w:r>
      <w:r w:rsidR="00716037" w:rsidRPr="0034142E">
        <w:rPr>
          <w:rFonts w:eastAsia="Times New Roman" w:cstheme="minorHAnsi"/>
        </w:rPr>
        <w:t>above</w:t>
      </w:r>
      <w:r w:rsidR="00B71FDA" w:rsidRPr="0034142E">
        <w:rPr>
          <w:rFonts w:eastAsia="Times New Roman" w:cstheme="minorHAnsi"/>
        </w:rPr>
        <w:t xml:space="preserve"> account for </w:t>
      </w:r>
      <w:r w:rsidR="0034142E" w:rsidRPr="0034142E">
        <w:rPr>
          <w:rFonts w:eastAsia="Times New Roman" w:cstheme="minorHAnsi"/>
        </w:rPr>
        <w:t>16</w:t>
      </w:r>
      <w:r w:rsidR="003C73B1" w:rsidRPr="0034142E">
        <w:rPr>
          <w:rFonts w:eastAsia="Times New Roman" w:cstheme="minorHAnsi"/>
        </w:rPr>
        <w:t xml:space="preserve"> </w:t>
      </w:r>
      <w:r w:rsidR="00B71FDA" w:rsidRPr="0034142E">
        <w:rPr>
          <w:rFonts w:eastAsia="Times New Roman" w:cstheme="minorHAnsi"/>
        </w:rPr>
        <w:t xml:space="preserve">percent of all new </w:t>
      </w:r>
      <w:r w:rsidR="00F018F6" w:rsidRPr="0034142E">
        <w:rPr>
          <w:rFonts w:eastAsia="Times New Roman" w:cstheme="minorHAnsi"/>
        </w:rPr>
        <w:t>ads</w:t>
      </w:r>
      <w:r w:rsidR="00160754" w:rsidRPr="0034142E">
        <w:rPr>
          <w:rFonts w:eastAsia="Times New Roman" w:cstheme="minorHAnsi"/>
        </w:rPr>
        <w:t>.</w:t>
      </w:r>
      <w:r w:rsidR="007F7683" w:rsidRPr="0034142E">
        <w:rPr>
          <w:rFonts w:eastAsia="Times New Roman" w:cstheme="minorHAnsi"/>
        </w:rPr>
        <w:t xml:space="preserve">  </w:t>
      </w:r>
      <w:r w:rsidR="0091634B" w:rsidRPr="0034142E">
        <w:rPr>
          <w:rFonts w:eastAsia="Times New Roman" w:cstheme="minorHAnsi"/>
        </w:rPr>
        <w:t>Among</w:t>
      </w:r>
      <w:r w:rsidR="0019530D" w:rsidRPr="0034142E">
        <w:rPr>
          <w:rFonts w:eastAsia="Times New Roman" w:cstheme="minorHAnsi"/>
        </w:rPr>
        <w:t xml:space="preserve"> the top </w:t>
      </w:r>
      <w:r w:rsidR="002463EB" w:rsidRPr="0034142E">
        <w:rPr>
          <w:rFonts w:eastAsia="Times New Roman" w:cstheme="minorHAnsi"/>
        </w:rPr>
        <w:t>25</w:t>
      </w:r>
      <w:r w:rsidR="004E6355" w:rsidRPr="0034142E">
        <w:rPr>
          <w:rFonts w:eastAsia="Times New Roman" w:cstheme="minorHAnsi"/>
        </w:rPr>
        <w:t xml:space="preserve"> employers</w:t>
      </w:r>
      <w:r w:rsidR="0019530D" w:rsidRPr="0034142E">
        <w:rPr>
          <w:rFonts w:eastAsia="Times New Roman" w:cstheme="minorHAnsi"/>
        </w:rPr>
        <w:t>,</w:t>
      </w:r>
      <w:r w:rsidR="00463FDF" w:rsidRPr="0034142E">
        <w:rPr>
          <w:rFonts w:eastAsia="Times New Roman" w:cstheme="minorHAnsi"/>
        </w:rPr>
        <w:t xml:space="preserve"> </w:t>
      </w:r>
      <w:r w:rsidR="0034142E" w:rsidRPr="0034142E">
        <w:rPr>
          <w:rFonts w:eastAsia="Times New Roman" w:cstheme="minorHAnsi"/>
        </w:rPr>
        <w:t>18</w:t>
      </w:r>
      <w:r w:rsidR="00D356DC" w:rsidRPr="0034142E">
        <w:rPr>
          <w:rFonts w:eastAsia="Times New Roman" w:cstheme="minorHAnsi"/>
        </w:rPr>
        <w:t xml:space="preserve"> </w:t>
      </w:r>
      <w:r w:rsidR="0019530D" w:rsidRPr="0034142E">
        <w:rPr>
          <w:rFonts w:eastAsia="Times New Roman" w:cstheme="minorHAnsi"/>
        </w:rPr>
        <w:t xml:space="preserve">had over the week ad </w:t>
      </w:r>
      <w:r w:rsidR="004128BE" w:rsidRPr="0034142E">
        <w:rPr>
          <w:rFonts w:eastAsia="Times New Roman" w:cstheme="minorHAnsi"/>
        </w:rPr>
        <w:t>in</w:t>
      </w:r>
      <w:r w:rsidR="0019530D" w:rsidRPr="0034142E">
        <w:rPr>
          <w:rFonts w:eastAsia="Times New Roman" w:cstheme="minorHAnsi"/>
        </w:rPr>
        <w:t>crease</w:t>
      </w:r>
      <w:r w:rsidR="0034142E" w:rsidRPr="0034142E">
        <w:rPr>
          <w:rFonts w:eastAsia="Times New Roman" w:cstheme="minorHAnsi"/>
        </w:rPr>
        <w:t>s</w:t>
      </w:r>
      <w:r w:rsidR="008C4ECA" w:rsidRPr="0034142E">
        <w:rPr>
          <w:rFonts w:eastAsia="Times New Roman" w:cstheme="minorHAnsi"/>
        </w:rPr>
        <w:t xml:space="preserve"> </w:t>
      </w:r>
      <w:r w:rsidR="0019530D" w:rsidRPr="0034142E">
        <w:rPr>
          <w:rFonts w:eastAsia="Times New Roman" w:cstheme="minorHAnsi"/>
        </w:rPr>
        <w:t>and</w:t>
      </w:r>
      <w:r w:rsidR="008C4ECA" w:rsidRPr="0034142E">
        <w:rPr>
          <w:rFonts w:eastAsia="Times New Roman" w:cstheme="minorHAnsi"/>
        </w:rPr>
        <w:t xml:space="preserve"> </w:t>
      </w:r>
      <w:r w:rsidR="0034142E" w:rsidRPr="0034142E">
        <w:rPr>
          <w:rFonts w:eastAsia="Times New Roman" w:cstheme="minorHAnsi"/>
        </w:rPr>
        <w:t>7</w:t>
      </w:r>
      <w:r w:rsidR="000254F0" w:rsidRPr="0034142E">
        <w:rPr>
          <w:rFonts w:eastAsia="Times New Roman" w:cstheme="minorHAnsi"/>
        </w:rPr>
        <w:t xml:space="preserve"> </w:t>
      </w:r>
      <w:r w:rsidR="0019530D" w:rsidRPr="0034142E">
        <w:rPr>
          <w:rFonts w:eastAsia="Times New Roman" w:cstheme="minorHAnsi"/>
        </w:rPr>
        <w:t xml:space="preserve">had </w:t>
      </w:r>
      <w:r w:rsidR="004128BE" w:rsidRPr="0034142E">
        <w:rPr>
          <w:rFonts w:eastAsia="Times New Roman" w:cstheme="minorHAnsi"/>
        </w:rPr>
        <w:t>de</w:t>
      </w:r>
      <w:r w:rsidR="0019530D" w:rsidRPr="0034142E">
        <w:rPr>
          <w:rFonts w:eastAsia="Times New Roman" w:cstheme="minorHAnsi"/>
        </w:rPr>
        <w:t>creases</w:t>
      </w:r>
      <w:r w:rsidR="00F018F6" w:rsidRPr="0034142E">
        <w:rPr>
          <w:rFonts w:eastAsia="Times New Roman" w:cstheme="minorHAnsi"/>
        </w:rPr>
        <w:t xml:space="preserve">.  The largest increasing employer over the week was </w:t>
      </w:r>
      <w:r w:rsidR="0034142E" w:rsidRPr="0034142E">
        <w:rPr>
          <w:rFonts w:eastAsia="Times New Roman" w:cstheme="minorHAnsi"/>
        </w:rPr>
        <w:t>The Home Depot</w:t>
      </w:r>
      <w:r w:rsidR="00F018F6" w:rsidRPr="0034142E">
        <w:rPr>
          <w:rFonts w:eastAsia="Times New Roman" w:cstheme="minorHAnsi"/>
        </w:rPr>
        <w:t xml:space="preserve"> (+</w:t>
      </w:r>
      <w:r w:rsidR="0034142E" w:rsidRPr="0034142E">
        <w:rPr>
          <w:rFonts w:eastAsia="Times New Roman" w:cstheme="minorHAnsi"/>
        </w:rPr>
        <w:t>84</w:t>
      </w:r>
      <w:r w:rsidR="00F018F6" w:rsidRPr="0034142E">
        <w:rPr>
          <w:rFonts w:eastAsia="Times New Roman" w:cstheme="minorHAnsi"/>
        </w:rPr>
        <w:t xml:space="preserve"> new ads) and the largest decreasing employer was Hartford Healthcare (-</w:t>
      </w:r>
      <w:r w:rsidR="0034142E" w:rsidRPr="0034142E">
        <w:rPr>
          <w:rFonts w:eastAsia="Times New Roman" w:cstheme="minorHAnsi"/>
        </w:rPr>
        <w:t>311</w:t>
      </w:r>
      <w:r w:rsidR="00F018F6" w:rsidRPr="0034142E">
        <w:rPr>
          <w:rFonts w:eastAsia="Times New Roman" w:cstheme="minorHAnsi"/>
        </w:rPr>
        <w:t xml:space="preserve"> new ads).  </w:t>
      </w:r>
      <w:r w:rsidR="00B2015E" w:rsidRPr="0034142E">
        <w:rPr>
          <w:rFonts w:eastAsia="Times New Roman" w:cstheme="minorHAnsi"/>
        </w:rPr>
        <w:t xml:space="preserve">Over four weeks, </w:t>
      </w:r>
      <w:r w:rsidR="0034142E" w:rsidRPr="0034142E">
        <w:rPr>
          <w:rFonts w:eastAsia="Times New Roman" w:cstheme="minorHAnsi"/>
        </w:rPr>
        <w:t>20</w:t>
      </w:r>
      <w:r w:rsidR="00B2015E" w:rsidRPr="0034142E">
        <w:rPr>
          <w:rFonts w:eastAsia="Times New Roman" w:cstheme="minorHAnsi"/>
        </w:rPr>
        <w:t xml:space="preserve"> of 25 employers shown above had increases</w:t>
      </w:r>
      <w:r w:rsidR="00F018F6" w:rsidRPr="0034142E">
        <w:rPr>
          <w:rFonts w:eastAsia="Times New Roman" w:cstheme="minorHAnsi"/>
        </w:rPr>
        <w:t xml:space="preserve"> and 5 had decreases.  The largest of each </w:t>
      </w:r>
      <w:r w:rsidR="0034142E" w:rsidRPr="0034142E">
        <w:rPr>
          <w:rFonts w:eastAsia="Times New Roman" w:cstheme="minorHAnsi"/>
        </w:rPr>
        <w:t xml:space="preserve">was The Home Depot (+89 new ads </w:t>
      </w:r>
      <w:proofErr w:type="gramStart"/>
      <w:r w:rsidR="0034142E" w:rsidRPr="0034142E">
        <w:rPr>
          <w:rFonts w:eastAsia="Times New Roman" w:cstheme="minorHAnsi"/>
        </w:rPr>
        <w:t xml:space="preserve">and </w:t>
      </w:r>
      <w:r w:rsidR="00F018F6" w:rsidRPr="0034142E">
        <w:rPr>
          <w:rFonts w:eastAsia="Times New Roman" w:cstheme="minorHAnsi"/>
        </w:rPr>
        <w:t xml:space="preserve"> Hartford</w:t>
      </w:r>
      <w:proofErr w:type="gramEnd"/>
      <w:r w:rsidR="00F018F6" w:rsidRPr="0034142E">
        <w:rPr>
          <w:rFonts w:eastAsia="Times New Roman" w:cstheme="minorHAnsi"/>
        </w:rPr>
        <w:t xml:space="preserve"> Healthcare (</w:t>
      </w:r>
      <w:r w:rsidR="0034142E" w:rsidRPr="0034142E">
        <w:rPr>
          <w:rFonts w:eastAsia="Times New Roman" w:cstheme="minorHAnsi"/>
        </w:rPr>
        <w:t>-1,906</w:t>
      </w:r>
      <w:r w:rsidR="00F018F6" w:rsidRPr="0034142E">
        <w:rPr>
          <w:rFonts w:eastAsia="Times New Roman" w:cstheme="minorHAnsi"/>
        </w:rPr>
        <w:t xml:space="preserve"> new ads) </w:t>
      </w:r>
    </w:p>
    <w:p w14:paraId="1FDE55B6" w14:textId="1DF18D0D" w:rsidR="00585ECC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466D" w14:textId="77777777" w:rsidR="00C36D01" w:rsidRDefault="00C36D01" w:rsidP="00D01564">
      <w:pPr>
        <w:spacing w:after="0" w:line="240" w:lineRule="auto"/>
      </w:pPr>
      <w:r>
        <w:separator/>
      </w:r>
    </w:p>
  </w:endnote>
  <w:endnote w:type="continuationSeparator" w:id="0">
    <w:p w14:paraId="03FFDE73" w14:textId="77777777" w:rsidR="00C36D01" w:rsidRDefault="00C36D01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0437" w14:textId="77777777" w:rsidR="00C36D01" w:rsidRDefault="00C36D01" w:rsidP="00D01564">
      <w:pPr>
        <w:spacing w:after="0" w:line="240" w:lineRule="auto"/>
      </w:pPr>
      <w:r>
        <w:separator/>
      </w:r>
    </w:p>
  </w:footnote>
  <w:footnote w:type="continuationSeparator" w:id="0">
    <w:p w14:paraId="5B5455C8" w14:textId="77777777" w:rsidR="00C36D01" w:rsidRDefault="00C36D01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7A9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70E9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2022-04-08T19:17:00Z</dcterms:created>
  <dcterms:modified xsi:type="dcterms:W3CDTF">2022-04-08T19:17:00Z</dcterms:modified>
</cp:coreProperties>
</file>